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B518" w14:textId="6A2DF3B1" w:rsidR="00B56DD8" w:rsidRPr="00DF172D" w:rsidRDefault="00B56DD8" w:rsidP="00B56DD8">
      <w:pPr>
        <w:widowControl w:val="0"/>
        <w:overflowPunct/>
        <w:autoSpaceDE/>
        <w:autoSpaceDN/>
        <w:adjustRightInd/>
        <w:spacing w:after="0"/>
        <w:textAlignment w:val="auto"/>
        <w:rPr>
          <w:rFonts w:ascii="Calibri" w:eastAsia="新細明體" w:hAnsi="Calibri" w:cs="Calibri"/>
          <w:b/>
          <w:bCs/>
          <w:sz w:val="24"/>
          <w:szCs w:val="24"/>
          <w:lang w:eastAsia="zh-TW"/>
        </w:rPr>
      </w:pPr>
      <w:bookmarkStart w:id="0" w:name="OLE_LINK27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3GPP TSG-RAN WG4 Meeting #11</w:t>
      </w:r>
      <w:r w:rsidR="00487D25">
        <w:rPr>
          <w:rFonts w:ascii="Calibri" w:hAnsi="Calibri" w:cs="Calibri"/>
          <w:b/>
          <w:bCs/>
          <w:sz w:val="24"/>
          <w:szCs w:val="24"/>
          <w:lang w:eastAsia="zh-CN"/>
        </w:rPr>
        <w:t>5</w:t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  <w:t xml:space="preserve">    </w:t>
      </w:r>
      <w:bookmarkStart w:id="1" w:name="OLE_LINK18"/>
      <w:r w:rsidR="008114B5" w:rsidRPr="008114B5">
        <w:rPr>
          <w:rFonts w:ascii="Calibri" w:hAnsi="Calibri" w:cs="Calibri"/>
          <w:b/>
          <w:bCs/>
          <w:sz w:val="24"/>
          <w:szCs w:val="24"/>
          <w:lang w:eastAsia="zh-CN"/>
        </w:rPr>
        <w:t>R4-2</w:t>
      </w:r>
      <w:r w:rsidR="00286379" w:rsidRPr="00FA2D1A">
        <w:rPr>
          <w:rFonts w:ascii="Calibri" w:hAnsi="Calibri" w:cs="Calibri"/>
          <w:b/>
          <w:bCs/>
          <w:sz w:val="24"/>
          <w:szCs w:val="24"/>
          <w:lang w:eastAsia="zh-CN"/>
        </w:rPr>
        <w:t>5</w:t>
      </w:r>
      <w:bookmarkEnd w:id="1"/>
      <w:r w:rsidR="00B05C7E">
        <w:rPr>
          <w:rFonts w:ascii="Calibri" w:hAnsi="Calibri" w:cs="Calibri"/>
          <w:b/>
          <w:bCs/>
          <w:sz w:val="24"/>
          <w:szCs w:val="24"/>
          <w:lang w:eastAsia="zh-CN"/>
        </w:rPr>
        <w:t>05838</w:t>
      </w:r>
    </w:p>
    <w:p w14:paraId="44843894" w14:textId="702746DC" w:rsidR="00B56DD8" w:rsidRPr="00B56DD8" w:rsidRDefault="00C874E3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bookmarkStart w:id="2" w:name="OLE_LINK11"/>
      <w:bookmarkStart w:id="3" w:name="OLE_LINK10"/>
      <w:r>
        <w:rPr>
          <w:rFonts w:asciiTheme="minorHAnsi" w:eastAsia="新細明體" w:hAnsiTheme="minorHAnsi" w:cstheme="minorHAnsi"/>
          <w:b/>
          <w:sz w:val="24"/>
          <w:lang w:eastAsia="en-US"/>
        </w:rPr>
        <w:t>Malta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,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MT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,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19</w:t>
      </w:r>
      <w:r w:rsidR="00286379" w:rsidRPr="00286379"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th</w:t>
      </w:r>
      <w:r w:rsid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–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23</w:t>
      </w:r>
      <w:r w:rsidRPr="00C874E3"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rd</w:t>
      </w:r>
      <w:r w:rsid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</w:t>
      </w:r>
      <w:proofErr w:type="gramStart"/>
      <w:r>
        <w:rPr>
          <w:rFonts w:asciiTheme="minorHAnsi" w:eastAsia="新細明體" w:hAnsiTheme="minorHAnsi" w:cstheme="minorHAnsi"/>
          <w:b/>
          <w:sz w:val="24"/>
          <w:lang w:eastAsia="en-US"/>
        </w:rPr>
        <w:t>May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>,</w:t>
      </w:r>
      <w:proofErr w:type="gramEnd"/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2025</w:t>
      </w:r>
      <w:bookmarkEnd w:id="2"/>
    </w:p>
    <w:bookmarkEnd w:id="0"/>
    <w:bookmarkEnd w:id="3"/>
    <w:p w14:paraId="1F7B5DF5" w14:textId="471FD214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Agenda Item: </w:t>
      </w:r>
      <w:r w:rsidR="005C370D">
        <w:rPr>
          <w:rFonts w:ascii="Calibri" w:hAnsi="Calibri" w:cs="Calibri"/>
          <w:b/>
          <w:bCs/>
          <w:sz w:val="24"/>
          <w:szCs w:val="24"/>
          <w:lang w:eastAsia="zh-CN"/>
        </w:rPr>
        <w:t>8</w:t>
      </w:r>
    </w:p>
    <w:p w14:paraId="5AD051D3" w14:textId="2342BA56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TW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Source: </w:t>
      </w:r>
      <w:bookmarkStart w:id="4" w:name="OLE_LINK4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MediaTek Inc</w:t>
      </w:r>
      <w:r w:rsidR="005464AF">
        <w:rPr>
          <w:rFonts w:ascii="Calibri" w:hAnsi="Calibri" w:cs="Calibri"/>
          <w:b/>
          <w:bCs/>
          <w:sz w:val="24"/>
          <w:szCs w:val="24"/>
          <w:lang w:eastAsia="zh-CN"/>
        </w:rPr>
        <w:t>.</w:t>
      </w:r>
      <w:bookmarkEnd w:id="4"/>
    </w:p>
    <w:p w14:paraId="04DFF2FB" w14:textId="3F66E2EE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Title: </w:t>
      </w:r>
      <w:bookmarkStart w:id="5" w:name="OLE_LINK20"/>
      <w:bookmarkStart w:id="6" w:name="OLE_LINK2"/>
      <w:r w:rsidR="005C370D">
        <w:rPr>
          <w:rFonts w:ascii="Calibri" w:hAnsi="Calibri" w:cs="Calibri"/>
          <w:b/>
          <w:bCs/>
          <w:sz w:val="24"/>
          <w:szCs w:val="24"/>
          <w:lang w:eastAsia="zh-CN"/>
        </w:rPr>
        <w:t>Inputs to Rel-19</w:t>
      </w:r>
      <w:r w:rsidR="00286379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r w:rsidR="005C370D">
        <w:rPr>
          <w:rFonts w:ascii="Calibri" w:hAnsi="Calibri" w:cs="Calibri"/>
          <w:b/>
          <w:bCs/>
          <w:sz w:val="24"/>
          <w:szCs w:val="24"/>
          <w:lang w:eastAsia="zh-CN"/>
        </w:rPr>
        <w:t>UE feature list</w:t>
      </w:r>
      <w:bookmarkEnd w:id="5"/>
      <w:r w:rsidR="005C370D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bookmarkEnd w:id="6"/>
    </w:p>
    <w:p w14:paraId="2A6C5C51" w14:textId="1E794D2B" w:rsidR="00B56DD8" w:rsidRPr="00B56DD8" w:rsidRDefault="00B56DD8" w:rsidP="00B56DD8">
      <w:pPr>
        <w:pStyle w:val="3GPPHeader"/>
        <w:spacing w:after="60"/>
        <w:rPr>
          <w:rFonts w:ascii="Calibri" w:hAnsi="Calibri" w:cs="Calibri"/>
          <w:bCs/>
          <w:szCs w:val="24"/>
        </w:rPr>
      </w:pPr>
      <w:r w:rsidRPr="00B56DD8">
        <w:rPr>
          <w:rFonts w:ascii="Calibri" w:hAnsi="Calibri" w:cs="Calibri"/>
          <w:bCs/>
          <w:szCs w:val="24"/>
        </w:rPr>
        <w:t>Document for: 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5F11D3" w14:textId="3CE7DA39" w:rsidR="00726FF0" w:rsidRPr="00096B17" w:rsidRDefault="00620124" w:rsidP="007C2DF3">
      <w:pPr>
        <w:pStyle w:val="3GPPNormalText"/>
        <w:rPr>
          <w:rFonts w:asciiTheme="minorHAnsi" w:eastAsia="新細明體" w:hAnsiTheme="minorHAnsi" w:cstheme="minorHAnsi"/>
          <w:sz w:val="22"/>
          <w:szCs w:val="22"/>
          <w:lang w:val="en-GB" w:eastAsia="zh-TW"/>
        </w:rPr>
      </w:pPr>
      <w:bookmarkStart w:id="7" w:name="OLE_LINK13"/>
      <w:bookmarkStart w:id="8" w:name="OLE_LINK3"/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In </w:t>
      </w:r>
      <w:r w:rsidR="0016410D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this paper, we provided in draft proposal for the </w:t>
      </w:r>
      <w:bookmarkStart w:id="9" w:name="OLE_LINK1"/>
      <w:r w:rsidR="0016410D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UE features of Tx switching for 3Tx UEs</w:t>
      </w:r>
      <w:bookmarkEnd w:id="9"/>
      <w:r w:rsidR="0016410D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. </w:t>
      </w:r>
    </w:p>
    <w:p w14:paraId="19FDA894" w14:textId="31BFBE7D" w:rsidR="002D2773" w:rsidRDefault="00BE4E92" w:rsidP="002D2773">
      <w:pPr>
        <w:pStyle w:val="Heading1"/>
      </w:pPr>
      <w:r>
        <w:t>2</w:t>
      </w:r>
      <w:r w:rsidR="002D2773">
        <w:tab/>
      </w:r>
      <w:r w:rsidR="0016410D" w:rsidRPr="0016410D">
        <w:t xml:space="preserve">UE features of Tx switching for 3Tx </w:t>
      </w:r>
      <w:proofErr w:type="gramStart"/>
      <w:r w:rsidR="0016410D" w:rsidRPr="0016410D">
        <w:t>UEs</w:t>
      </w:r>
      <w:proofErr w:type="gramEnd"/>
    </w:p>
    <w:p w14:paraId="40D46137" w14:textId="19A490A5" w:rsidR="00214BC7" w:rsidRDefault="007F52D5" w:rsidP="0016410D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bookmarkStart w:id="10" w:name="OLE_LINK46"/>
      <w:bookmarkStart w:id="11" w:name="OLE_LINK12"/>
      <w:bookmarkStart w:id="12" w:name="OLE_LINK43"/>
      <w:bookmarkEnd w:id="7"/>
      <w:bookmarkEnd w:id="8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Below UE feature list is a copy from our discussion paper [1]. </w:t>
      </w:r>
    </w:p>
    <w:tbl>
      <w:tblPr>
        <w:tblW w:w="15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348"/>
        <w:gridCol w:w="1754"/>
        <w:gridCol w:w="1172"/>
        <w:gridCol w:w="1134"/>
        <w:gridCol w:w="1134"/>
        <w:gridCol w:w="1275"/>
        <w:gridCol w:w="1276"/>
        <w:gridCol w:w="992"/>
        <w:gridCol w:w="993"/>
        <w:gridCol w:w="1417"/>
        <w:gridCol w:w="1134"/>
        <w:gridCol w:w="1162"/>
      </w:tblGrid>
      <w:tr w:rsidR="00E86CC0" w:rsidRPr="009D6445" w14:paraId="43AF95D4" w14:textId="77777777" w:rsidTr="00E86CC0">
        <w:trPr>
          <w:trHeight w:val="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8EF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bookmarkStart w:id="13" w:name="OLE_LINK34"/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lastRenderedPageBreak/>
              <w:t>Index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043E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99F0" w14:textId="77777777" w:rsidR="00214BC7" w:rsidRPr="009D6445" w:rsidRDefault="00214BC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14:paraId="123A56BF" w14:textId="77777777" w:rsidR="00214BC7" w:rsidRPr="009D6445" w:rsidRDefault="00214BC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8698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71AD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Need for the gNB to know if the feature is supported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C860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Gulim" w:hAnsi="Arial" w:cs="Arial"/>
                <w:b/>
                <w:color w:val="000000"/>
                <w:sz w:val="16"/>
                <w:szCs w:val="18"/>
              </w:rPr>
              <w:t xml:space="preserve">Applicable to </w:t>
            </w: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the capability signalling exchange between UEs (V2X WI only)”.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CC24" w14:textId="77777777" w:rsidR="00214BC7" w:rsidRPr="009D6445" w:rsidRDefault="00214BC7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b/>
                <w:color w:val="000000"/>
                <w:sz w:val="16"/>
                <w:szCs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8F6B" w14:textId="2B01FF41" w:rsidR="00214BC7" w:rsidRPr="009D6445" w:rsidRDefault="00214BC7">
            <w:pPr>
              <w:keepNext/>
              <w:keepLines/>
              <w:rPr>
                <w:rFonts w:ascii="Arial" w:eastAsiaTheme="minorEastAsia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b/>
                <w:color w:val="000000"/>
                <w:sz w:val="16"/>
                <w:szCs w:val="18"/>
              </w:rPr>
              <w:t>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E8AB" w14:textId="024B6F10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of FDD/TDD 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diff.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B813" w14:textId="45A5BCDE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of FR1/FR2 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diff.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5D1D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Capability interpretation for mixture of FDD/TDD and/or FR1/FR2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DB75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Note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DAA5" w14:textId="77F2FBDD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Mandatory/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 </w:t>
            </w: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Optional</w:t>
            </w:r>
          </w:p>
        </w:tc>
      </w:tr>
      <w:tr w:rsidR="00E86CC0" w:rsidRPr="009D6445" w14:paraId="6A5F28F3" w14:textId="77777777" w:rsidTr="00E86CC0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C4E2" w14:textId="6E220D61" w:rsidR="00214BC7" w:rsidRPr="009D6445" w:rsidRDefault="00214BC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Theme="minorEastAsia" w:hAnsi="Arial" w:cs="Arial"/>
                <w:color w:val="000000"/>
                <w:sz w:val="16"/>
                <w:szCs w:val="18"/>
                <w:lang w:eastAsia="zh-CN"/>
              </w:rPr>
              <w:t>59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-1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D6BD" w14:textId="4753834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 xml:space="preserve">Switch period for </w:t>
            </w:r>
            <w:bookmarkStart w:id="14" w:name="OLE_LINK5"/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</w:t>
            </w:r>
            <w:r w:rsidR="004B3177" w:rsidRPr="009D6445">
              <w:rPr>
                <w:rFonts w:ascii="Arial" w:hAnsi="Arial" w:cs="Arial"/>
                <w:color w:val="000000"/>
                <w:sz w:val="16"/>
                <w:szCs w:val="18"/>
              </w:rPr>
              <w:t>s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 xml:space="preserve"> for 3Tx UE with up to 2Tx per band</w:t>
            </w:r>
            <w:bookmarkEnd w:id="14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D2D2" w14:textId="32EE6836" w:rsidR="003F1A27" w:rsidRPr="003F1A27" w:rsidRDefault="00214BC7" w:rsidP="00AA78F6">
            <w:pPr>
              <w:snapToGrid w:val="0"/>
              <w:contextualSpacing/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Indicate the supported switching period for dynamic UL Tx switching between two bands for 3Tx UE with up to two transmit antenna connectors in each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B0A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5EE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D006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6898" w14:textId="6F1DA306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 xml:space="preserve">UE does not support </w:t>
            </w:r>
            <w:r w:rsidR="00051940"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DF0" w14:textId="30E7148A" w:rsidR="00214BC7" w:rsidRPr="009D6445" w:rsidRDefault="00214BC7" w:rsidP="006C2FC1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 w:rsidRPr="009D6445">
              <w:rPr>
                <w:rFonts w:cs="Arial"/>
                <w:color w:val="000000"/>
                <w:sz w:val="16"/>
                <w:szCs w:val="18"/>
                <w:lang w:eastAsia="ja-JP"/>
              </w:rPr>
              <w:t>UE signals supported switching period per pair of UL bands per UL band combination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634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96CF" w14:textId="2CBB08C0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bookmarkStart w:id="15" w:name="OLE_LINK8"/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FR1</w:t>
            </w:r>
            <w:r w:rsidR="009D6445" w:rsidRPr="009D6445">
              <w:rPr>
                <w:rFonts w:ascii="Arial" w:hAnsi="Arial" w:cs="Arial"/>
                <w:color w:val="000000"/>
                <w:sz w:val="16"/>
                <w:szCs w:val="18"/>
              </w:rPr>
              <w:t xml:space="preserve"> only</w:t>
            </w:r>
            <w:bookmarkEnd w:id="1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6EF3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B8C" w14:textId="77777777" w:rsidR="00214BC7" w:rsidRPr="009D6445" w:rsidRDefault="00214BC7" w:rsidP="003F1A27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 w:rsidRPr="009D6445">
              <w:rPr>
                <w:rFonts w:cs="Arial"/>
                <w:color w:val="000000"/>
                <w:sz w:val="16"/>
                <w:szCs w:val="18"/>
                <w:lang w:eastAsia="ja-JP"/>
              </w:rPr>
              <w:t>Candidate value set: {35us, 140 us, 210us}</w:t>
            </w:r>
          </w:p>
          <w:p w14:paraId="7057E548" w14:textId="77777777" w:rsidR="00214BC7" w:rsidRDefault="00214BC7" w:rsidP="003F1A27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</w:p>
          <w:p w14:paraId="0AD1910B" w14:textId="3A6F59D9" w:rsidR="00AA78F6" w:rsidRPr="00AA78F6" w:rsidRDefault="00AA78F6" w:rsidP="003F1A27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UE is mandatory to support dualUL when supporting this feature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B76" w14:textId="77777777" w:rsidR="00214BC7" w:rsidRPr="009D6445" w:rsidRDefault="00214BC7" w:rsidP="003F1A27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 w:rsidRPr="009D6445">
              <w:rPr>
                <w:rFonts w:cs="Arial"/>
                <w:color w:val="000000"/>
                <w:sz w:val="16"/>
                <w:szCs w:val="18"/>
                <w:lang w:eastAsia="ja-JP"/>
              </w:rPr>
              <w:t>Optional with capability signalling</w:t>
            </w:r>
          </w:p>
          <w:p w14:paraId="747C94A3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E86CC0" w:rsidRPr="009D6445" w14:paraId="296996AE" w14:textId="77777777" w:rsidTr="00E86CC0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4A41" w14:textId="4B2C91E3" w:rsidR="009D6445" w:rsidRPr="009D6445" w:rsidRDefault="009D6445" w:rsidP="009D6445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7448" w14:textId="296FF695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Application of DL interruptions </w:t>
            </w:r>
            <w:bookmarkStart w:id="16" w:name="OLE_LINK7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due to 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bookmarkEnd w:id="16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168" w14:textId="1299FF9B" w:rsidR="009D6445" w:rsidRPr="009D6445" w:rsidRDefault="009D6445" w:rsidP="003F1A27">
            <w:pPr>
              <w:snapToGrid w:val="0"/>
              <w:contextualSpacing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that for the band where DL interruption is needed due to 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 for 3Tx UE with up to 2Tx per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5911" w14:textId="469431CE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A330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4341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CDC9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not reporting this capability means DL interruption is not required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233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capability is defined as per band per band combination for each band pair supporting UL Tx switching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1A0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EB75" w14:textId="56D0B2DA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DA85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F342" w14:textId="77777777" w:rsidR="009D6445" w:rsidRPr="009D6445" w:rsidRDefault="009D6445" w:rsidP="003F1A27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 w:rsidRPr="009D6445">
              <w:rPr>
                <w:rFonts w:eastAsia="Yu Mincho" w:cs="Arial"/>
                <w:sz w:val="16"/>
                <w:szCs w:val="18"/>
                <w:lang w:eastAsia="zh-CN"/>
              </w:rPr>
              <w:t>The same capability for Rel-16 DL interruption due to Tx switching is reused.</w:t>
            </w:r>
          </w:p>
          <w:p w14:paraId="2C2B707E" w14:textId="176D229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4B79" w14:textId="4414168D" w:rsidR="009D6445" w:rsidRPr="009D6445" w:rsidRDefault="009D6445" w:rsidP="003F1A27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 w:rsidRPr="009D6445">
              <w:rPr>
                <w:rFonts w:eastAsia="Yu Mincho" w:cs="Arial"/>
                <w:sz w:val="16"/>
                <w:szCs w:val="18"/>
                <w:lang w:eastAsia="zh-CN"/>
              </w:rPr>
              <w:t xml:space="preserve">Optional with capability </w:t>
            </w:r>
            <w:r>
              <w:rPr>
                <w:rFonts w:eastAsia="Yu Mincho" w:cs="Arial"/>
                <w:sz w:val="16"/>
                <w:szCs w:val="18"/>
                <w:lang w:eastAsia="zh-CN"/>
              </w:rPr>
              <w:t>signalling</w:t>
            </w:r>
          </w:p>
          <w:p w14:paraId="76670F2F" w14:textId="77777777" w:rsidR="009D6445" w:rsidRPr="009D6445" w:rsidRDefault="009D6445" w:rsidP="003F1A27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</w:p>
          <w:p w14:paraId="6ABE810C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</w:p>
        </w:tc>
      </w:tr>
      <w:tr w:rsidR="00E86CC0" w:rsidRPr="009D6445" w14:paraId="1DD07FB2" w14:textId="77777777" w:rsidTr="00E86CC0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1A5F" w14:textId="2582E291" w:rsidR="009D6445" w:rsidRPr="009D6445" w:rsidRDefault="009D6445" w:rsidP="009D6445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594" w14:textId="0F7E7BC9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UL-MIMO coherence capability </w:t>
            </w:r>
            <w:bookmarkStart w:id="17" w:name="OLE_LINK32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for 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bookmarkEnd w:id="17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5B28" w14:textId="215D1E8B" w:rsidR="009D6445" w:rsidRPr="009D6445" w:rsidRDefault="009D6445" w:rsidP="003F1A27">
            <w:pPr>
              <w:snapToGrid w:val="0"/>
              <w:contextualSpacing/>
              <w:rPr>
                <w:rFonts w:ascii="Arial" w:eastAsia="MS Gothic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whether UL-MIMO coherence is supported when 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conducted.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BF96" w14:textId="34EDAAAB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9DDC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B585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9CCA" w14:textId="16373372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val="en-US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Rel-15 per band capability </w:t>
            </w:r>
            <w:r w:rsidRPr="009D6445">
              <w:rPr>
                <w:rFonts w:ascii="Arial" w:eastAsia="Yu Mincho" w:hAnsi="Arial" w:cs="Arial"/>
                <w:i/>
                <w:sz w:val="16"/>
                <w:szCs w:val="18"/>
                <w:lang w:eastAsia="zh-CN"/>
              </w:rPr>
              <w:t>pusch-TransCoherence</w:t>
            </w: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applicable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B365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Per band 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0482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865" w14:textId="4A2AA074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1B3D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9FE5" w14:textId="50D4B10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D888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Optional with capability </w:t>
            </w:r>
            <w:bookmarkStart w:id="18" w:name="OLE_LINK9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signalling</w:t>
            </w:r>
            <w:bookmarkEnd w:id="18"/>
          </w:p>
        </w:tc>
      </w:tr>
    </w:tbl>
    <w:p w14:paraId="7203AEF7" w14:textId="31A4871A" w:rsidR="00F507D1" w:rsidRPr="00990B92" w:rsidRDefault="0016410D" w:rsidP="00CE0424">
      <w:pPr>
        <w:pStyle w:val="Heading1"/>
      </w:pPr>
      <w:bookmarkStart w:id="19" w:name="OLE_LINK6"/>
      <w:bookmarkEnd w:id="10"/>
      <w:bookmarkEnd w:id="11"/>
      <w:bookmarkEnd w:id="12"/>
      <w:bookmarkEnd w:id="13"/>
      <w:r>
        <w:t>3</w:t>
      </w:r>
      <w:r w:rsidR="00B1104C" w:rsidRPr="00990B92">
        <w:tab/>
      </w:r>
      <w:r w:rsidR="00F507D1" w:rsidRPr="00990B92">
        <w:t>References</w:t>
      </w:r>
    </w:p>
    <w:bookmarkEnd w:id="19"/>
    <w:p w14:paraId="7474C61A" w14:textId="5BFE1E72" w:rsidR="006C2FC1" w:rsidRDefault="00286379" w:rsidP="0016410D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 w:rsidRPr="00557CB7">
        <w:rPr>
          <w:rFonts w:eastAsia="新細明體" w:hint="eastAsia"/>
          <w:lang w:eastAsia="zh-TW"/>
        </w:rPr>
        <w:lastRenderedPageBreak/>
        <w:t>[</w:t>
      </w:r>
      <w:r w:rsidRPr="00557CB7">
        <w:rPr>
          <w:rFonts w:eastAsia="新細明體"/>
          <w:lang w:eastAsia="zh-TW"/>
        </w:rPr>
        <w:t xml:space="preserve">1] </w:t>
      </w:r>
      <w:bookmarkStart w:id="20" w:name="OLE_LINK35"/>
      <w:r w:rsidR="00620124" w:rsidRPr="00557CB7">
        <w:rPr>
          <w:rFonts w:eastAsia="新細明體"/>
          <w:lang w:eastAsia="zh-TW"/>
        </w:rPr>
        <w:t>R4-25</w:t>
      </w:r>
      <w:bookmarkEnd w:id="20"/>
      <w:r w:rsidR="00557CB7" w:rsidRPr="00557CB7">
        <w:rPr>
          <w:rFonts w:eastAsia="新細明體"/>
          <w:lang w:eastAsia="zh-TW"/>
        </w:rPr>
        <w:t>05835</w:t>
      </w:r>
      <w:r w:rsidRPr="00557CB7">
        <w:rPr>
          <w:rFonts w:eastAsia="新細明體"/>
          <w:lang w:eastAsia="zh-TW"/>
        </w:rPr>
        <w:t>,</w:t>
      </w:r>
      <w:r w:rsidR="00557CB7" w:rsidRPr="00557CB7">
        <w:rPr>
          <w:rFonts w:eastAsia="新細明體"/>
          <w:lang w:eastAsia="zh-TW"/>
        </w:rPr>
        <w:t xml:space="preserve"> </w:t>
      </w:r>
      <w:r w:rsidR="00557CB7" w:rsidRPr="00557CB7">
        <w:rPr>
          <w:rFonts w:eastAsia="新細明體"/>
          <w:lang w:eastAsia="zh-TW"/>
        </w:rPr>
        <w:t>Discussion on remaining issue of Tx switching for 3Tx UEs in Rel-19 TEI</w:t>
      </w:r>
      <w:r w:rsidR="00557CB7" w:rsidRPr="00557CB7">
        <w:rPr>
          <w:rFonts w:eastAsia="新細明體"/>
          <w:lang w:eastAsia="zh-TW"/>
        </w:rPr>
        <w:t xml:space="preserve">, </w:t>
      </w:r>
      <w:r w:rsidR="00557CB7" w:rsidRPr="00557CB7">
        <w:rPr>
          <w:rFonts w:eastAsia="新細明體"/>
          <w:lang w:eastAsia="zh-TW"/>
        </w:rPr>
        <w:t>MediaTek inc.</w:t>
      </w:r>
      <w:r>
        <w:rPr>
          <w:rFonts w:eastAsia="新細明體"/>
          <w:lang w:eastAsia="zh-TW"/>
        </w:rPr>
        <w:t xml:space="preserve"> </w:t>
      </w:r>
    </w:p>
    <w:sectPr w:rsidR="006C2FC1" w:rsidSect="00214BC7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78CC0" w14:textId="77777777" w:rsidR="009E022A" w:rsidRDefault="009E022A">
      <w:r>
        <w:separator/>
      </w:r>
    </w:p>
  </w:endnote>
  <w:endnote w:type="continuationSeparator" w:id="0">
    <w:p w14:paraId="3F7E47EC" w14:textId="77777777" w:rsidR="009E022A" w:rsidRDefault="009E022A">
      <w:r>
        <w:continuationSeparator/>
      </w:r>
    </w:p>
  </w:endnote>
  <w:endnote w:type="continuationNotice" w:id="1">
    <w:p w14:paraId="2FC3A5B3" w14:textId="77777777" w:rsidR="009E022A" w:rsidRDefault="009E02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67770" w14:textId="77777777" w:rsidR="009E022A" w:rsidRDefault="009E022A">
      <w:r>
        <w:separator/>
      </w:r>
    </w:p>
  </w:footnote>
  <w:footnote w:type="continuationSeparator" w:id="0">
    <w:p w14:paraId="55F97710" w14:textId="77777777" w:rsidR="009E022A" w:rsidRDefault="009E022A">
      <w:r>
        <w:continuationSeparator/>
      </w:r>
    </w:p>
  </w:footnote>
  <w:footnote w:type="continuationNotice" w:id="1">
    <w:p w14:paraId="2BBFF373" w14:textId="77777777" w:rsidR="009E022A" w:rsidRDefault="009E02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14"/>
  </w:num>
  <w:num w:numId="2" w16cid:durableId="838958775">
    <w:abstractNumId w:val="11"/>
  </w:num>
  <w:num w:numId="3" w16cid:durableId="2087145328">
    <w:abstractNumId w:val="0"/>
  </w:num>
  <w:num w:numId="4" w16cid:durableId="1843928439">
    <w:abstractNumId w:val="15"/>
  </w:num>
  <w:num w:numId="5" w16cid:durableId="464127921">
    <w:abstractNumId w:val="16"/>
  </w:num>
  <w:num w:numId="6" w16cid:durableId="63719895">
    <w:abstractNumId w:val="19"/>
  </w:num>
  <w:num w:numId="7" w16cid:durableId="44454152">
    <w:abstractNumId w:val="4"/>
  </w:num>
  <w:num w:numId="8" w16cid:durableId="1111124107">
    <w:abstractNumId w:val="5"/>
  </w:num>
  <w:num w:numId="9" w16cid:durableId="1704938564">
    <w:abstractNumId w:val="3"/>
  </w:num>
  <w:num w:numId="10" w16cid:durableId="1097166797">
    <w:abstractNumId w:val="22"/>
  </w:num>
  <w:num w:numId="11" w16cid:durableId="187567317">
    <w:abstractNumId w:val="8"/>
  </w:num>
  <w:num w:numId="12" w16cid:durableId="809329376">
    <w:abstractNumId w:val="20"/>
  </w:num>
  <w:num w:numId="13" w16cid:durableId="1340086676">
    <w:abstractNumId w:val="7"/>
  </w:num>
  <w:num w:numId="14" w16cid:durableId="1130634544">
    <w:abstractNumId w:val="23"/>
  </w:num>
  <w:num w:numId="15" w16cid:durableId="448790584">
    <w:abstractNumId w:val="21"/>
  </w:num>
  <w:num w:numId="16" w16cid:durableId="1485925999">
    <w:abstractNumId w:val="13"/>
  </w:num>
  <w:num w:numId="17" w16cid:durableId="138814670">
    <w:abstractNumId w:val="6"/>
  </w:num>
  <w:num w:numId="18" w16cid:durableId="1381707530">
    <w:abstractNumId w:val="12"/>
  </w:num>
  <w:num w:numId="19" w16cid:durableId="283779707">
    <w:abstractNumId w:val="1"/>
  </w:num>
  <w:num w:numId="20" w16cid:durableId="1261177126">
    <w:abstractNumId w:val="9"/>
  </w:num>
  <w:num w:numId="21" w16cid:durableId="169149243">
    <w:abstractNumId w:val="1"/>
  </w:num>
  <w:num w:numId="22" w16cid:durableId="2048703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0"/>
  </w:num>
  <w:num w:numId="24" w16cid:durableId="327291371">
    <w:abstractNumId w:val="18"/>
  </w:num>
  <w:num w:numId="25" w16cid:durableId="244994172">
    <w:abstractNumId w:val="17"/>
  </w:num>
  <w:num w:numId="26" w16cid:durableId="203603701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E06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B86"/>
    <w:rsid w:val="00076502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10D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4689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B53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0882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2A0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1E3D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57CB7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370D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2D5"/>
    <w:rsid w:val="007F571E"/>
    <w:rsid w:val="007F5A40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07E8A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2A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2066"/>
    <w:rsid w:val="00A42170"/>
    <w:rsid w:val="00A426B5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494"/>
    <w:rsid w:val="00B006FE"/>
    <w:rsid w:val="00B0079D"/>
    <w:rsid w:val="00B007CB"/>
    <w:rsid w:val="00B008F8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7E"/>
    <w:rsid w:val="00B05CE6"/>
    <w:rsid w:val="00B05F7B"/>
    <w:rsid w:val="00B0691C"/>
    <w:rsid w:val="00B06954"/>
    <w:rsid w:val="00B06DC5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63B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9F6"/>
    <w:rsid w:val="00BE0204"/>
    <w:rsid w:val="00BE0346"/>
    <w:rsid w:val="00BE04EB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3E7E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4C53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F69"/>
    <w:rsid w:val="00F72128"/>
    <w:rsid w:val="00F72259"/>
    <w:rsid w:val="00F725E2"/>
    <w:rsid w:val="00F72A4C"/>
    <w:rsid w:val="00F72B72"/>
    <w:rsid w:val="00F73300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13D"/>
    <w:rsid w:val="00FE7336"/>
    <w:rsid w:val="00FE7603"/>
    <w:rsid w:val="00FE787C"/>
    <w:rsid w:val="00FE7A36"/>
    <w:rsid w:val="00FE7FD8"/>
    <w:rsid w:val="00FF0A84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1217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2594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MTK - Ato Yu</cp:lastModifiedBy>
  <cp:revision>392</cp:revision>
  <cp:lastPrinted>2008-01-30T22:09:00Z</cp:lastPrinted>
  <dcterms:created xsi:type="dcterms:W3CDTF">2024-08-01T07:22:00Z</dcterms:created>
  <dcterms:modified xsi:type="dcterms:W3CDTF">2025-05-08T14:44:00Z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